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4A" w:rsidRDefault="00520F4A" w:rsidP="00520F4A">
      <w:pPr>
        <w:spacing w:line="0" w:lineRule="atLeast"/>
        <w:ind w:right="-6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32"/>
        </w:rPr>
        <w:t>S</w:t>
      </w:r>
      <w:r>
        <w:rPr>
          <w:rFonts w:ascii="Arial" w:eastAsia="Arial" w:hAnsi="Arial"/>
          <w:b/>
          <w:sz w:val="25"/>
        </w:rPr>
        <w:t xml:space="preserve">CHEMA </w:t>
      </w:r>
      <w:proofErr w:type="spellStart"/>
      <w:r>
        <w:rPr>
          <w:rFonts w:ascii="Arial" w:eastAsia="Arial" w:hAnsi="Arial"/>
          <w:b/>
          <w:sz w:val="25"/>
        </w:rPr>
        <w:t>DI</w:t>
      </w:r>
      <w:proofErr w:type="spellEnd"/>
      <w:r>
        <w:rPr>
          <w:rFonts w:ascii="Arial" w:eastAsia="Arial" w:hAnsi="Arial"/>
          <w:b/>
          <w:sz w:val="32"/>
        </w:rPr>
        <w:t xml:space="preserve"> P</w:t>
      </w:r>
      <w:r>
        <w:rPr>
          <w:rFonts w:ascii="Arial" w:eastAsia="Arial" w:hAnsi="Arial"/>
          <w:b/>
          <w:sz w:val="25"/>
        </w:rPr>
        <w:t xml:space="preserve">ATTO </w:t>
      </w:r>
      <w:proofErr w:type="spellStart"/>
      <w:r>
        <w:rPr>
          <w:rFonts w:ascii="Arial" w:eastAsia="Arial" w:hAnsi="Arial"/>
          <w:b/>
          <w:sz w:val="25"/>
        </w:rPr>
        <w:t>DI</w:t>
      </w:r>
      <w:proofErr w:type="spellEnd"/>
      <w:r>
        <w:rPr>
          <w:rFonts w:ascii="Arial" w:eastAsia="Arial" w:hAnsi="Arial"/>
          <w:b/>
          <w:sz w:val="32"/>
        </w:rPr>
        <w:t xml:space="preserve"> I</w:t>
      </w:r>
      <w:r>
        <w:rPr>
          <w:rFonts w:ascii="Arial" w:eastAsia="Arial" w:hAnsi="Arial"/>
          <w:b/>
          <w:sz w:val="25"/>
        </w:rPr>
        <w:t>NTEGRITÀ</w:t>
      </w:r>
    </w:p>
    <w:p w:rsidR="00520F4A" w:rsidRDefault="00520F4A" w:rsidP="00520F4A">
      <w:pPr>
        <w:spacing w:line="0" w:lineRule="atLeast"/>
        <w:ind w:right="-6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32"/>
        </w:rPr>
        <w:t>P</w:t>
      </w:r>
      <w:r>
        <w:rPr>
          <w:rFonts w:ascii="Arial" w:eastAsia="Arial" w:hAnsi="Arial"/>
          <w:b/>
          <w:sz w:val="25"/>
        </w:rPr>
        <w:t xml:space="preserve">ATTO </w:t>
      </w:r>
      <w:proofErr w:type="spellStart"/>
      <w:r>
        <w:rPr>
          <w:rFonts w:ascii="Arial" w:eastAsia="Arial" w:hAnsi="Arial"/>
          <w:b/>
          <w:sz w:val="25"/>
        </w:rPr>
        <w:t>DI</w:t>
      </w:r>
      <w:proofErr w:type="spellEnd"/>
      <w:r>
        <w:rPr>
          <w:rFonts w:ascii="Arial" w:eastAsia="Arial" w:hAnsi="Arial"/>
          <w:b/>
          <w:sz w:val="32"/>
        </w:rPr>
        <w:t xml:space="preserve"> I</w:t>
      </w:r>
      <w:r>
        <w:rPr>
          <w:rFonts w:ascii="Arial" w:eastAsia="Arial" w:hAnsi="Arial"/>
          <w:b/>
          <w:sz w:val="25"/>
        </w:rPr>
        <w:t>NTEGRITÀ</w:t>
      </w:r>
    </w:p>
    <w:p w:rsidR="00520F4A" w:rsidRDefault="00520F4A" w:rsidP="00520F4A">
      <w:pPr>
        <w:spacing w:line="28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6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Tra l’Ente Comune di </w:t>
      </w:r>
      <w:proofErr w:type="spellStart"/>
      <w:r w:rsidR="0018471E">
        <w:rPr>
          <w:rFonts w:ascii="Arial" w:eastAsia="Arial" w:hAnsi="Arial"/>
          <w:sz w:val="22"/>
        </w:rPr>
        <w:t>Castel</w:t>
      </w:r>
      <w:proofErr w:type="spellEnd"/>
      <w:r w:rsidR="0018471E">
        <w:rPr>
          <w:rFonts w:ascii="Arial" w:eastAsia="Arial" w:hAnsi="Arial"/>
          <w:sz w:val="22"/>
        </w:rPr>
        <w:t xml:space="preserve"> Baronia</w:t>
      </w:r>
      <w:r>
        <w:rPr>
          <w:rFonts w:ascii="Arial" w:eastAsia="Arial" w:hAnsi="Arial"/>
          <w:sz w:val="22"/>
        </w:rPr>
        <w:t xml:space="preserve"> (</w:t>
      </w:r>
      <w:proofErr w:type="spellStart"/>
      <w:r>
        <w:rPr>
          <w:rFonts w:ascii="Arial" w:eastAsia="Arial" w:hAnsi="Arial"/>
          <w:sz w:val="22"/>
        </w:rPr>
        <w:t>Av</w:t>
      </w:r>
      <w:proofErr w:type="spellEnd"/>
      <w:r>
        <w:rPr>
          <w:rFonts w:ascii="Arial" w:eastAsia="Arial" w:hAnsi="Arial"/>
          <w:sz w:val="22"/>
        </w:rPr>
        <w:t>) ed i partecipanti alla gara per l’affidamento dei Lavori/Servizi/Forniture ad oggetto “_________________________________________”.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1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5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Patto d’integrità, obbliga stazione appaltante ed operatore economico ad improntare i propri comportamenti ai principi di lealtà, trasparenza e correttezza.</w:t>
      </w:r>
    </w:p>
    <w:p w:rsidR="00520F4A" w:rsidRDefault="00520F4A" w:rsidP="00520F4A">
      <w:pPr>
        <w:spacing w:line="26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Nel caso l’operatore economico sia un consorzio ordinario, un raggruppamenti temporaneo o altra aggregazione d’imprese, le obbligazioni del presente investono tutti i partecipanti al consorzio, al raggruppamento, all’aggregazione.</w:t>
      </w:r>
    </w:p>
    <w:p w:rsidR="00520F4A" w:rsidRDefault="00520F4A" w:rsidP="00520F4A">
      <w:pPr>
        <w:spacing w:line="25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2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Patto di integrità costituisce parte integrante di ogni contratto affidato dalla stazione appaltante. Pertanto, in sede di gara, l’operatore economico, a pena di esclusione, dichiara di accettare ed approvare la disciplina del presente patto; in caso di aggiudicazione, verrà allegato al contratto d’appalto.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3</w:t>
      </w:r>
    </w:p>
    <w:p w:rsidR="00520F4A" w:rsidRDefault="00520F4A" w:rsidP="00520F4A">
      <w:pPr>
        <w:spacing w:line="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L’Appaltatore:</w:t>
      </w:r>
    </w:p>
    <w:p w:rsidR="00520F4A" w:rsidRDefault="00520F4A" w:rsidP="00520F4A">
      <w:pPr>
        <w:spacing w:line="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 di non aver influenzato in alcun modo, direttamente o indirettamente, la compilazione dei documenti di gara allo scopo di condizionare la scelta dell’aggiudicatario;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contrattuale;</w:t>
      </w:r>
    </w:p>
    <w:p w:rsidR="00520F4A" w:rsidRDefault="00520F4A" w:rsidP="00520F4A">
      <w:pPr>
        <w:spacing w:line="265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esclude ogni forma di mediazione, o altra opera di terzi, finalizzata all’aggiudicazione ed alla successiva gestione del rapporto contrattuale;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assicura di non trovarsi in situazione di controllo o di collegamento, formale o sostanziale, con altri concorrenti e che non si è accordato, e non si accorderà, con altri partecipanti alla procedura;</w:t>
      </w:r>
    </w:p>
    <w:p w:rsidR="00520F4A" w:rsidRDefault="00520F4A" w:rsidP="00520F4A">
      <w:pPr>
        <w:spacing w:line="264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6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assicura di non aver consolidato intese o pratiche vietate restrittive o lesive della concorrenza e del mercato;</w:t>
      </w:r>
    </w:p>
    <w:p w:rsidR="00520F4A" w:rsidRDefault="00520F4A" w:rsidP="00520F4A">
      <w:pPr>
        <w:spacing w:line="260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</w:t>
      </w:r>
    </w:p>
    <w:p w:rsidR="00520F4A" w:rsidRDefault="00520F4A" w:rsidP="00520F4A">
      <w:pPr>
        <w:spacing w:line="265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informa i propri collaboratori e dipendenti degli obblighi recati dal presente e vigila affinché detti obblighi siano osservati da tutti i collaboratori e dipendenti;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1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collabora con le forze di pubblica sicurezza,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:rsidR="00520F4A" w:rsidRDefault="00520F4A" w:rsidP="00520F4A">
      <w:pPr>
        <w:spacing w:line="26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9407"/>
        <w:rPr>
          <w:rFonts w:ascii="Times New Roman" w:eastAsia="Times New Roman" w:hAnsi="Times New Roman"/>
          <w:sz w:val="24"/>
        </w:rPr>
        <w:sectPr w:rsidR="00520F4A">
          <w:pgSz w:w="11900" w:h="16838"/>
          <w:pgMar w:top="1423" w:right="1126" w:bottom="430" w:left="1133" w:header="0" w:footer="0" w:gutter="0"/>
          <w:cols w:space="0" w:equalWidth="0">
            <w:col w:w="9647"/>
          </w:cols>
          <w:docGrid w:linePitch="360"/>
        </w:sect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bookmarkStart w:id="0" w:name="page65"/>
      <w:bookmarkEnd w:id="0"/>
      <w:r>
        <w:rPr>
          <w:rFonts w:ascii="Arial" w:eastAsia="Arial" w:hAnsi="Arial"/>
          <w:sz w:val="22"/>
        </w:rPr>
        <w:lastRenderedPageBreak/>
        <w:t xml:space="preserve"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 fornitura e trasporto terra e materiali inerti; D. confezionamento, fornitura e trasporto di calcestruzzo e di bitume; E. noli a freddo di macchinari; F. forniture di ferro lavorato; G. noli a caldo; H. autotrasporti per conto di terzi; I. </w:t>
      </w:r>
      <w:proofErr w:type="spellStart"/>
      <w:r>
        <w:rPr>
          <w:rFonts w:ascii="Arial" w:eastAsia="Arial" w:hAnsi="Arial"/>
          <w:sz w:val="22"/>
        </w:rPr>
        <w:t>guardiania</w:t>
      </w:r>
      <w:proofErr w:type="spellEnd"/>
      <w:r>
        <w:rPr>
          <w:rFonts w:ascii="Arial" w:eastAsia="Arial" w:hAnsi="Arial"/>
          <w:sz w:val="22"/>
        </w:rPr>
        <w:t xml:space="preserve"> dei cantieri;</w:t>
      </w:r>
    </w:p>
    <w:p w:rsidR="00520F4A" w:rsidRDefault="00520F4A" w:rsidP="00520F4A">
      <w:pPr>
        <w:spacing w:line="267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6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inserisce le clausole di integrità e anticorruzione di cui sopra nei contratti di subappalto, pena il diniego dell’autorizzazione;</w:t>
      </w:r>
    </w:p>
    <w:p w:rsidR="00520F4A" w:rsidRDefault="00520F4A" w:rsidP="00520F4A">
      <w:pPr>
        <w:spacing w:line="260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2"/>
        </w:numPr>
        <w:tabs>
          <w:tab w:val="left" w:pos="367"/>
        </w:tabs>
        <w:spacing w:line="239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comunica tempestivamente, alla Prefettura e all’Autorità Giudiziaria,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4</w:t>
      </w:r>
    </w:p>
    <w:p w:rsidR="00520F4A" w:rsidRDefault="00520F4A" w:rsidP="00520F4A">
      <w:pPr>
        <w:spacing w:line="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stazione appaltante:</w:t>
      </w:r>
    </w:p>
    <w:p w:rsidR="00520F4A" w:rsidRDefault="00520F4A" w:rsidP="00520F4A">
      <w:pPr>
        <w:spacing w:line="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rispetta i principi di lealtà, trasparenza e correttezza;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avvia tempestivamente procedimenti disciplinari nei confronti del personale, intervenuto nella procedura di gara e nell’esecuzione del contratto, in caso di violazione di detti principi;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avvia tempestivamente procedimenti disciplinari nei confronti del personale nel caso di violazione del proprio “</w:t>
      </w:r>
      <w:r>
        <w:rPr>
          <w:rFonts w:ascii="Arial" w:eastAsia="Arial" w:hAnsi="Arial"/>
          <w:i/>
          <w:sz w:val="22"/>
        </w:rPr>
        <w:t>codice di comportamento dei dipendenti”</w:t>
      </w:r>
      <w:r>
        <w:rPr>
          <w:rFonts w:ascii="Arial" w:eastAsia="Arial" w:hAnsi="Arial"/>
          <w:sz w:val="22"/>
        </w:rPr>
        <w:t xml:space="preserve"> e del DPR 62/2013 (</w:t>
      </w:r>
      <w:r>
        <w:rPr>
          <w:rFonts w:ascii="Arial" w:eastAsia="Arial" w:hAnsi="Arial"/>
          <w:i/>
          <w:sz w:val="22"/>
        </w:rPr>
        <w:t>Regolamento recante codice di comportamento dei dipendenti pubblici</w:t>
      </w:r>
      <w:r>
        <w:rPr>
          <w:rFonts w:ascii="Arial" w:eastAsia="Arial" w:hAnsi="Arial"/>
          <w:sz w:val="22"/>
        </w:rPr>
        <w:t>);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8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:rsidR="00520F4A" w:rsidRDefault="00520F4A" w:rsidP="00520F4A">
      <w:pPr>
        <w:spacing w:line="256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segnala, senza indugio, ogni illecito all’Autorità Giudiziaria;</w:t>
      </w:r>
    </w:p>
    <w:p w:rsidR="00520F4A" w:rsidRDefault="00520F4A" w:rsidP="00520F4A">
      <w:pPr>
        <w:spacing w:line="261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3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rende pubblici i dati riguardanti la procedura e l’aggiudicazione in esecuzione della normativa in materia di trasparenza.</w:t>
      </w:r>
    </w:p>
    <w:p w:rsidR="00520F4A" w:rsidRDefault="00520F4A" w:rsidP="00520F4A">
      <w:pPr>
        <w:spacing w:line="252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5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7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violazione del Patto di integrità è decretata dalla stazione appaltante a conclusione di un procedimento di verifica, nel quale è assicurata all’operatore economico la possibilità di depositare memorie difensive e controdeduzioni.</w:t>
      </w:r>
    </w:p>
    <w:p w:rsidR="00520F4A" w:rsidRDefault="00520F4A" w:rsidP="00520F4A">
      <w:pPr>
        <w:spacing w:line="26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5" w:lineRule="auto"/>
        <w:ind w:left="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violazione da parte dell’operatore economico, sia quale concorrente, sia quale aggiudicatario, di uno degli impegni previsti dal presente può comportare: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l’esclusione dalla gara;</w:t>
      </w:r>
    </w:p>
    <w:p w:rsidR="00520F4A" w:rsidRDefault="00520F4A" w:rsidP="00520F4A">
      <w:pPr>
        <w:spacing w:line="25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l’escussione della cauzione provvisoria a corredo dell'offerta;</w:t>
      </w: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343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9407"/>
        <w:rPr>
          <w:rFonts w:ascii="Times New Roman" w:eastAsia="Times New Roman" w:hAnsi="Times New Roman"/>
          <w:sz w:val="24"/>
        </w:rPr>
        <w:sectPr w:rsidR="00520F4A">
          <w:pgSz w:w="11900" w:h="16838"/>
          <w:pgMar w:top="1423" w:right="1126" w:bottom="430" w:left="1133" w:header="0" w:footer="0" w:gutter="0"/>
          <w:cols w:space="0" w:equalWidth="0">
            <w:col w:w="9647"/>
          </w:cols>
          <w:docGrid w:linePitch="360"/>
        </w:sectPr>
      </w:pPr>
      <w:bookmarkStart w:id="1" w:name="_GoBack"/>
      <w:bookmarkEnd w:id="1"/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hanging="367"/>
        <w:rPr>
          <w:rFonts w:ascii="Arial" w:eastAsia="Arial" w:hAnsi="Arial"/>
          <w:sz w:val="22"/>
        </w:rPr>
      </w:pPr>
      <w:bookmarkStart w:id="2" w:name="page66"/>
      <w:bookmarkEnd w:id="2"/>
      <w:r>
        <w:rPr>
          <w:rFonts w:ascii="Arial" w:eastAsia="Arial" w:hAnsi="Arial"/>
          <w:sz w:val="22"/>
        </w:rPr>
        <w:lastRenderedPageBreak/>
        <w:t>la risoluzione espressa del contratto ai sensi dell’articolo 1456 del c.c., per grave inadempimento e in danno dell'operatore economico;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right="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l’escussione della cauzione definitiva a garanzia dell’esecuzione del contratto, impregiudicata la prova dell’esistenza di un danno maggiore;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7" w:lineRule="auto"/>
        <w:ind w:left="367" w:hanging="3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responsabilità per danno arrecato alla stazione appaltante nella misura del 10% del valore del contratto (se non coperto dall'incameramento della cauzione definitiva), impregiudicata la prova dell’esistenza di un danno maggiore;</w:t>
      </w:r>
    </w:p>
    <w:p w:rsidR="00520F4A" w:rsidRDefault="00520F4A" w:rsidP="00520F4A">
      <w:pPr>
        <w:spacing w:line="263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235" w:lineRule="auto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l’esclusione del concorrente dalle gare indette dalla stazione appaltante per un periodo non inferiore ad anni UNO;</w:t>
      </w:r>
    </w:p>
    <w:p w:rsidR="00520F4A" w:rsidRDefault="00520F4A" w:rsidP="00520F4A">
      <w:pPr>
        <w:spacing w:line="254" w:lineRule="exact"/>
        <w:rPr>
          <w:rFonts w:ascii="Arial" w:eastAsia="Arial" w:hAnsi="Arial"/>
          <w:sz w:val="22"/>
        </w:rPr>
      </w:pPr>
    </w:p>
    <w:p w:rsidR="00520F4A" w:rsidRDefault="00520F4A" w:rsidP="00520F4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segnalazione all’Autorità Nazionale Anticorruzione e all’Autorità Giudiziaria.</w:t>
      </w:r>
    </w:p>
    <w:p w:rsidR="00520F4A" w:rsidRDefault="00520F4A" w:rsidP="00520F4A">
      <w:pPr>
        <w:spacing w:line="25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Articolo 6</w:t>
      </w:r>
    </w:p>
    <w:p w:rsidR="00520F4A" w:rsidRDefault="00520F4A" w:rsidP="00520F4A">
      <w:pPr>
        <w:spacing w:line="1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36" w:lineRule="auto"/>
        <w:ind w:left="7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presente vincola l’operatore economico per tutta la durata della procedura di gara e, in caso di aggiudicazione, sino al completamento, a regola d’arte, della prestazione contrattuale.</w:t>
      </w:r>
    </w:p>
    <w:p w:rsidR="00520F4A" w:rsidRDefault="00520F4A" w:rsidP="00520F4A">
      <w:pPr>
        <w:spacing w:line="255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Le controversie relative all’interpretazione, ed esecuzione del presente Patto d’integrità fra l’Ente</w:t>
      </w: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Comune di </w:t>
      </w:r>
      <w:proofErr w:type="spellStart"/>
      <w:r w:rsidR="0018471E">
        <w:rPr>
          <w:rFonts w:ascii="Arial" w:eastAsia="Arial" w:hAnsi="Arial"/>
          <w:sz w:val="22"/>
        </w:rPr>
        <w:t>Castel</w:t>
      </w:r>
      <w:proofErr w:type="spellEnd"/>
      <w:r w:rsidR="0018471E">
        <w:rPr>
          <w:rFonts w:ascii="Arial" w:eastAsia="Arial" w:hAnsi="Arial"/>
          <w:sz w:val="22"/>
        </w:rPr>
        <w:t xml:space="preserve"> Baronia</w:t>
      </w:r>
      <w:r>
        <w:rPr>
          <w:rFonts w:ascii="Arial" w:eastAsia="Arial" w:hAnsi="Arial"/>
          <w:sz w:val="22"/>
        </w:rPr>
        <w:t xml:space="preserve"> (</w:t>
      </w:r>
      <w:proofErr w:type="spellStart"/>
      <w:r>
        <w:rPr>
          <w:rFonts w:ascii="Arial" w:eastAsia="Arial" w:hAnsi="Arial"/>
          <w:sz w:val="22"/>
        </w:rPr>
        <w:t>Av</w:t>
      </w:r>
      <w:proofErr w:type="spellEnd"/>
      <w:r>
        <w:rPr>
          <w:rFonts w:ascii="Arial" w:eastAsia="Arial" w:hAnsi="Arial"/>
          <w:sz w:val="22"/>
        </w:rPr>
        <w:t>) e i concorrenti e tra gli stessi concorrenti saranno deferite all’Autorità</w:t>
      </w:r>
    </w:p>
    <w:p w:rsidR="00520F4A" w:rsidRDefault="00520F4A" w:rsidP="00520F4A">
      <w:pPr>
        <w:spacing w:line="238" w:lineRule="auto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Giudiziaria competente.</w:t>
      </w:r>
    </w:p>
    <w:p w:rsidR="00520F4A" w:rsidRDefault="00520F4A" w:rsidP="00520F4A">
      <w:pPr>
        <w:spacing w:line="25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Data________________</w:t>
      </w:r>
    </w:p>
    <w:p w:rsidR="00520F4A" w:rsidRDefault="00520F4A" w:rsidP="00520F4A">
      <w:pPr>
        <w:spacing w:line="227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 xml:space="preserve">Per l’ente Comune di </w:t>
      </w:r>
      <w:proofErr w:type="spellStart"/>
      <w:r w:rsidR="0018471E">
        <w:rPr>
          <w:rFonts w:ascii="Arial" w:eastAsia="Arial" w:hAnsi="Arial"/>
        </w:rPr>
        <w:t>Castel</w:t>
      </w:r>
      <w:proofErr w:type="spellEnd"/>
      <w:r w:rsidR="0018471E">
        <w:rPr>
          <w:rFonts w:ascii="Arial" w:eastAsia="Arial" w:hAnsi="Arial"/>
        </w:rPr>
        <w:t xml:space="preserve"> Baronia</w:t>
      </w:r>
      <w:r>
        <w:rPr>
          <w:rFonts w:ascii="Arial" w:eastAsia="Arial" w:hAnsi="Arial"/>
        </w:rPr>
        <w:t xml:space="preserve"> (</w:t>
      </w:r>
      <w:proofErr w:type="spellStart"/>
      <w:r>
        <w:rPr>
          <w:rFonts w:ascii="Arial" w:eastAsia="Arial" w:hAnsi="Arial"/>
        </w:rPr>
        <w:t>Av</w:t>
      </w:r>
      <w:proofErr w:type="spellEnd"/>
      <w:r>
        <w:rPr>
          <w:rFonts w:ascii="Arial" w:eastAsia="Arial" w:hAnsi="Arial"/>
        </w:rPr>
        <w:t>)</w:t>
      </w:r>
    </w:p>
    <w:p w:rsidR="00520F4A" w:rsidRDefault="00520F4A" w:rsidP="00520F4A">
      <w:pPr>
        <w:spacing w:line="237" w:lineRule="auto"/>
        <w:ind w:left="7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(Responsabile della struttura competente)</w:t>
      </w:r>
    </w:p>
    <w:p w:rsidR="00520F4A" w:rsidRDefault="00520F4A" w:rsidP="00520F4A">
      <w:pPr>
        <w:spacing w:line="234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7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…………………………</w:t>
      </w:r>
      <w:proofErr w:type="spellEnd"/>
      <w:r>
        <w:rPr>
          <w:rFonts w:ascii="Arial" w:eastAsia="Arial" w:hAnsi="Arial"/>
        </w:rPr>
        <w:t>........</w:t>
      </w:r>
      <w:proofErr w:type="spellStart"/>
      <w:r>
        <w:rPr>
          <w:rFonts w:ascii="Arial" w:eastAsia="Arial" w:hAnsi="Arial"/>
        </w:rPr>
        <w:t>………………</w:t>
      </w:r>
      <w:proofErr w:type="spellEnd"/>
    </w:p>
    <w:p w:rsidR="00520F4A" w:rsidRDefault="00520F4A" w:rsidP="00520F4A">
      <w:pPr>
        <w:spacing w:line="276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Il Legale Rappresentante dell’Operatore</w:t>
      </w: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economico concorrente</w:t>
      </w:r>
    </w:p>
    <w:p w:rsidR="00520F4A" w:rsidRDefault="00520F4A" w:rsidP="00520F4A">
      <w:pPr>
        <w:spacing w:line="229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r>
        <w:rPr>
          <w:rFonts w:ascii="Arial" w:eastAsia="Arial" w:hAnsi="Arial"/>
        </w:rPr>
        <w:t>(......................................................................................)</w:t>
      </w:r>
    </w:p>
    <w:p w:rsidR="00520F4A" w:rsidRDefault="00520F4A" w:rsidP="00520F4A">
      <w:pPr>
        <w:spacing w:line="231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0" w:lineRule="atLeast"/>
        <w:ind w:left="4247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…………………………………………</w:t>
      </w:r>
      <w:proofErr w:type="spellEnd"/>
      <w:r>
        <w:rPr>
          <w:rFonts w:ascii="Arial" w:eastAsia="Arial" w:hAnsi="Arial"/>
        </w:rPr>
        <w:t>.........</w:t>
      </w:r>
      <w:proofErr w:type="spellStart"/>
      <w:r>
        <w:rPr>
          <w:rFonts w:ascii="Arial" w:eastAsia="Arial" w:hAnsi="Arial"/>
        </w:rPr>
        <w:t>…………</w:t>
      </w:r>
      <w:proofErr w:type="spellEnd"/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520F4A" w:rsidRDefault="00520F4A" w:rsidP="00520F4A">
      <w:pPr>
        <w:spacing w:line="200" w:lineRule="exact"/>
        <w:rPr>
          <w:rFonts w:ascii="Times New Roman" w:eastAsia="Times New Roman" w:hAnsi="Times New Roman"/>
        </w:rPr>
      </w:pPr>
    </w:p>
    <w:p w:rsidR="00D15B72" w:rsidRDefault="00D15B72"/>
    <w:sectPr w:rsidR="00D15B72" w:rsidSect="00606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hybridMultilevel"/>
    <w:tmpl w:val="649BB7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275AC794"/>
    <w:lvl w:ilvl="0" w:tplc="FFFFFFFF">
      <w:start w:val="9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393865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1CF10FD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180115BE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0F4A"/>
    <w:rsid w:val="00175090"/>
    <w:rsid w:val="0018471E"/>
    <w:rsid w:val="00520F4A"/>
    <w:rsid w:val="006067A6"/>
    <w:rsid w:val="006E2379"/>
    <w:rsid w:val="007B54FB"/>
    <w:rsid w:val="007D0166"/>
    <w:rsid w:val="00800299"/>
    <w:rsid w:val="00D15B72"/>
    <w:rsid w:val="00F7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F4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Amministratore</cp:lastModifiedBy>
  <cp:revision>3</cp:revision>
  <dcterms:created xsi:type="dcterms:W3CDTF">2018-01-16T11:58:00Z</dcterms:created>
  <dcterms:modified xsi:type="dcterms:W3CDTF">2018-01-17T10:14:00Z</dcterms:modified>
</cp:coreProperties>
</file>